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EC" w:rsidRPr="008452EC" w:rsidRDefault="008452EC" w:rsidP="008452EC">
      <w:pPr>
        <w:jc w:val="center"/>
        <w:rPr>
          <w:sz w:val="32"/>
          <w:szCs w:val="32"/>
        </w:rPr>
      </w:pPr>
      <w:r w:rsidRPr="008452EC">
        <w:rPr>
          <w:sz w:val="32"/>
          <w:szCs w:val="32"/>
        </w:rPr>
        <w:t>News Writing Exercise</w:t>
      </w:r>
    </w:p>
    <w:p w:rsidR="008452EC" w:rsidRDefault="008452EC" w:rsidP="008452EC">
      <w:pPr>
        <w:rPr>
          <w:b/>
        </w:rPr>
      </w:pPr>
      <w:r>
        <w:rPr>
          <w:b/>
        </w:rPr>
        <w:t>Assignment:</w:t>
      </w:r>
    </w:p>
    <w:p w:rsidR="008452EC" w:rsidRPr="008452EC" w:rsidRDefault="008452EC" w:rsidP="008452EC">
      <w:pPr>
        <w:rPr>
          <w:b/>
        </w:rPr>
      </w:pPr>
    </w:p>
    <w:p w:rsidR="00000000" w:rsidRPr="008452EC" w:rsidRDefault="00313909" w:rsidP="008452EC">
      <w:pPr>
        <w:numPr>
          <w:ilvl w:val="0"/>
          <w:numId w:val="1"/>
        </w:numPr>
      </w:pPr>
      <w:r w:rsidRPr="008452EC">
        <w:t>The exercise is based on the following invented “facts”; you may also collect real information to amplify on these facts</w:t>
      </w:r>
    </w:p>
    <w:p w:rsidR="00000000" w:rsidRPr="008452EC" w:rsidRDefault="00313909" w:rsidP="008452EC">
      <w:pPr>
        <w:numPr>
          <w:ilvl w:val="0"/>
          <w:numId w:val="1"/>
        </w:numPr>
      </w:pPr>
      <w:r w:rsidRPr="008452EC">
        <w:t>Identify the “news” suggested by the facts</w:t>
      </w:r>
    </w:p>
    <w:p w:rsidR="00000000" w:rsidRPr="008452EC" w:rsidRDefault="00313909" w:rsidP="008452EC">
      <w:pPr>
        <w:numPr>
          <w:ilvl w:val="0"/>
          <w:numId w:val="1"/>
        </w:numPr>
      </w:pPr>
      <w:r w:rsidRPr="008452EC">
        <w:t>Write a lead for a news story</w:t>
      </w:r>
    </w:p>
    <w:p w:rsidR="00000000" w:rsidRPr="008452EC" w:rsidRDefault="00313909" w:rsidP="008452EC">
      <w:pPr>
        <w:numPr>
          <w:ilvl w:val="0"/>
          <w:numId w:val="1"/>
        </w:numPr>
      </w:pPr>
      <w:r w:rsidRPr="008452EC">
        <w:t>Identify which information you would include in the rest of the story (by paragraph and in what order</w:t>
      </w:r>
      <w:r w:rsidRPr="008452EC">
        <w:t>) for a story of 300-400 words, 7-10 paragraphs</w:t>
      </w:r>
    </w:p>
    <w:p w:rsidR="00000000" w:rsidRPr="008452EC" w:rsidRDefault="00313909" w:rsidP="008452EC">
      <w:pPr>
        <w:numPr>
          <w:ilvl w:val="0"/>
          <w:numId w:val="1"/>
        </w:numPr>
      </w:pPr>
      <w:r w:rsidRPr="008452EC">
        <w:t>You do not have to use all the facts</w:t>
      </w:r>
    </w:p>
    <w:p w:rsidR="00000000" w:rsidRPr="008452EC" w:rsidRDefault="00313909" w:rsidP="008452EC">
      <w:pPr>
        <w:numPr>
          <w:ilvl w:val="0"/>
          <w:numId w:val="1"/>
        </w:numPr>
      </w:pPr>
      <w:r w:rsidRPr="008452EC">
        <w:t>Prepare at least two direct, indirect or partia</w:t>
      </w:r>
      <w:r w:rsidRPr="008452EC">
        <w:t>l quotes (including attribution tags) for your story</w:t>
      </w:r>
    </w:p>
    <w:p w:rsidR="00000000" w:rsidRPr="008452EC" w:rsidRDefault="00313909" w:rsidP="008452EC">
      <w:pPr>
        <w:numPr>
          <w:ilvl w:val="0"/>
          <w:numId w:val="1"/>
        </w:numPr>
      </w:pPr>
      <w:r w:rsidRPr="008452EC">
        <w:t>Write a headline for the news story</w:t>
      </w:r>
    </w:p>
    <w:p w:rsidR="00000000" w:rsidRDefault="00313909" w:rsidP="008452EC">
      <w:pPr>
        <w:numPr>
          <w:ilvl w:val="0"/>
          <w:numId w:val="1"/>
        </w:numPr>
      </w:pPr>
      <w:r w:rsidRPr="008452EC">
        <w:t>If you want, you may write the full news st</w:t>
      </w:r>
      <w:r w:rsidRPr="008452EC">
        <w:t>ory</w:t>
      </w:r>
    </w:p>
    <w:p w:rsidR="008452EC" w:rsidRDefault="008452EC" w:rsidP="008452EC"/>
    <w:p w:rsidR="008452EC" w:rsidRDefault="008452EC" w:rsidP="008452EC">
      <w:pPr>
        <w:rPr>
          <w:b/>
          <w:bCs/>
        </w:rPr>
      </w:pPr>
      <w:r>
        <w:rPr>
          <w:b/>
          <w:bCs/>
        </w:rPr>
        <w:t xml:space="preserve">Learning </w:t>
      </w:r>
      <w:r w:rsidRPr="008452EC">
        <w:rPr>
          <w:b/>
          <w:bCs/>
        </w:rPr>
        <w:t>Goals:</w:t>
      </w:r>
    </w:p>
    <w:p w:rsidR="008452EC" w:rsidRPr="008452EC" w:rsidRDefault="008452EC" w:rsidP="008452EC"/>
    <w:p w:rsidR="00000000" w:rsidRPr="008452EC" w:rsidRDefault="00313909" w:rsidP="008452EC">
      <w:pPr>
        <w:numPr>
          <w:ilvl w:val="0"/>
          <w:numId w:val="2"/>
        </w:numPr>
      </w:pPr>
      <w:r w:rsidRPr="008452EC">
        <w:t>Ide</w:t>
      </w:r>
      <w:r w:rsidRPr="008452EC">
        <w:t>ntify what the “news” is</w:t>
      </w:r>
    </w:p>
    <w:p w:rsidR="00000000" w:rsidRPr="008452EC" w:rsidRDefault="00313909" w:rsidP="008452EC">
      <w:pPr>
        <w:numPr>
          <w:ilvl w:val="0"/>
          <w:numId w:val="2"/>
        </w:numPr>
      </w:pPr>
      <w:r w:rsidRPr="008452EC">
        <w:t>Identify relevant information that should be included in story; disregard unimportant information</w:t>
      </w:r>
    </w:p>
    <w:p w:rsidR="00000000" w:rsidRPr="008452EC" w:rsidRDefault="00313909" w:rsidP="008452EC">
      <w:pPr>
        <w:numPr>
          <w:ilvl w:val="0"/>
          <w:numId w:val="2"/>
        </w:numPr>
      </w:pPr>
      <w:r w:rsidRPr="008452EC">
        <w:t>Select and edit quotes to create compelling quotes</w:t>
      </w:r>
    </w:p>
    <w:p w:rsidR="00000000" w:rsidRPr="008452EC" w:rsidRDefault="00313909" w:rsidP="008452EC">
      <w:pPr>
        <w:numPr>
          <w:ilvl w:val="0"/>
          <w:numId w:val="2"/>
        </w:numPr>
      </w:pPr>
      <w:r w:rsidRPr="008452EC">
        <w:t>Use indirect quotes, as necessary</w:t>
      </w:r>
    </w:p>
    <w:p w:rsidR="00000000" w:rsidRPr="008452EC" w:rsidRDefault="00313909" w:rsidP="008452EC">
      <w:pPr>
        <w:numPr>
          <w:ilvl w:val="0"/>
          <w:numId w:val="2"/>
        </w:numPr>
      </w:pPr>
      <w:r w:rsidRPr="008452EC">
        <w:t>Create compelling lead </w:t>
      </w:r>
    </w:p>
    <w:p w:rsidR="00000000" w:rsidRPr="008452EC" w:rsidRDefault="00313909" w:rsidP="008452EC">
      <w:pPr>
        <w:numPr>
          <w:ilvl w:val="0"/>
          <w:numId w:val="2"/>
        </w:numPr>
      </w:pPr>
      <w:r w:rsidRPr="008452EC">
        <w:t>Order information in a logical and appropriate way </w:t>
      </w:r>
    </w:p>
    <w:p w:rsidR="00000000" w:rsidRPr="008452EC" w:rsidRDefault="00313909" w:rsidP="008452EC">
      <w:pPr>
        <w:numPr>
          <w:ilvl w:val="0"/>
          <w:numId w:val="2"/>
        </w:numPr>
      </w:pPr>
      <w:r w:rsidRPr="008452EC">
        <w:t>Use correct grammar, diction and tense </w:t>
      </w:r>
    </w:p>
    <w:p w:rsidR="00000000" w:rsidRPr="008452EC" w:rsidRDefault="00313909" w:rsidP="008452EC">
      <w:pPr>
        <w:numPr>
          <w:ilvl w:val="0"/>
          <w:numId w:val="2"/>
        </w:numPr>
      </w:pPr>
      <w:r w:rsidRPr="008452EC">
        <w:t>Use style appropriate to a news story</w:t>
      </w:r>
    </w:p>
    <w:p w:rsidR="008452EC" w:rsidRPr="008452EC" w:rsidRDefault="008452EC" w:rsidP="008452EC"/>
    <w:p w:rsidR="00313909" w:rsidRPr="00313909" w:rsidRDefault="00313909" w:rsidP="00313909">
      <w:r w:rsidRPr="00313909">
        <w:rPr>
          <w:b/>
          <w:bCs/>
        </w:rPr>
        <w:t>“Facts”: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Institute of Ornithology wins International Ornithology Association (IOA) Prize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Institute is known as IOO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Prize awarded for research study: “The Projected Effects of Climate Change on Migration Habits of North Asian Water Fowl”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 xml:space="preserve">The study was published in the Nov. 10, 2012 issue of </w:t>
      </w:r>
      <w:r w:rsidRPr="00313909">
        <w:rPr>
          <w:i/>
          <w:iCs/>
        </w:rPr>
        <w:t>Science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 xml:space="preserve">Institute of Ornithology founded in Nanjing in 1935, later moved to the </w:t>
      </w:r>
      <w:proofErr w:type="spellStart"/>
      <w:r w:rsidRPr="00313909">
        <w:t>Zhongguancun</w:t>
      </w:r>
      <w:proofErr w:type="spellEnd"/>
      <w:r w:rsidRPr="00313909">
        <w:t xml:space="preserve"> area of Beijing in 1955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 xml:space="preserve">IOO recently built a new 15-story building in Beijing that famed European architect Ulrike </w:t>
      </w:r>
      <w:proofErr w:type="spellStart"/>
      <w:r w:rsidRPr="00313909">
        <w:t>Linhof</w:t>
      </w:r>
      <w:proofErr w:type="spellEnd"/>
      <w:r w:rsidRPr="00313909">
        <w:t xml:space="preserve"> has called, “a gem of eco-friendly and aspirational composition.”  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 xml:space="preserve">The Prize </w:t>
      </w:r>
      <w:r w:rsidRPr="00313909">
        <w:t>is the highest international prize in the field of ornithology.  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The research for which the prize was awarded was conducted from 2007-2011, in Guangdong, Zhejiang, Shandong, Liaoning, Shangha</w:t>
      </w:r>
      <w:r w:rsidRPr="00313909">
        <w:t>i and Jiangsu. A limited amount of research was done in Hubei.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Most of the research was conducted in wetlands 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Altogether, 25 sc</w:t>
      </w:r>
      <w:r w:rsidRPr="00313909">
        <w:t>ientists from IOO participated in the research</w:t>
      </w:r>
      <w:r w:rsidRPr="00313909">
        <w:t> 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lastRenderedPageBreak/>
        <w:t>According to the IOA Website: “The IOA Prize honors cutting-edge research that adva</w:t>
      </w:r>
      <w:r w:rsidRPr="00313909">
        <w:t>nces the field of ornithology and has significance for the larger world.”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About 250 people attended the ceremony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IOO has 987 emp</w:t>
      </w:r>
      <w:r w:rsidRPr="00313909">
        <w:t>loyees; 47 percent of employees are senior-level scientists with a Ph.D. or Master’s degree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The International Ornithology Association has more than 1,700 members, based in universities and ins</w:t>
      </w:r>
      <w:r w:rsidRPr="00313909">
        <w:t>titutes all over the world, but mainly in Europe, Asia and North America. It is working to expand its reach into Africa and South America. 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Many climate scientists fear that the average global</w:t>
      </w:r>
      <w:r w:rsidRPr="00313909">
        <w:t xml:space="preserve"> temperature could rise by four degrees Celsius by 2100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The link between ornithology and ecology is one of the cutting-edge areas of the field of ornithology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IOO is building a new RMB 30-million lab CAS key lab devoted to the study of migratory habits of North Asian waterfowl. The lab will be completed in 2014.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Two hundred workers are employed by IOO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The ceremony was held at 9:00 a.m., Sept. 12, 2013  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The president of the International Ornithology Association (IOA) presented the prize 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IOO has a museum of migratory North Asian waterfowl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 xml:space="preserve">The president of the IOA is Prof. Annika Steinberg of the Ornithology Lab at Cornell University 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The remaining employees have a bachelor’s degree 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H7N9 has been linked to North Asian waterfowl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“</w:t>
      </w:r>
      <w:proofErr w:type="spellStart"/>
      <w:r w:rsidRPr="00313909">
        <w:t>Happy_fun_life</w:t>
      </w:r>
      <w:proofErr w:type="spellEnd"/>
      <w:r w:rsidRPr="00313909">
        <w:t xml:space="preserve">,” an account holder on </w:t>
      </w:r>
      <w:proofErr w:type="spellStart"/>
      <w:r w:rsidRPr="00313909">
        <w:t>Sina</w:t>
      </w:r>
      <w:proofErr w:type="spellEnd"/>
      <w:r w:rsidRPr="00313909">
        <w:t xml:space="preserve"> </w:t>
      </w:r>
      <w:proofErr w:type="spellStart"/>
      <w:r w:rsidRPr="00313909">
        <w:t>Weibo</w:t>
      </w:r>
      <w:proofErr w:type="spellEnd"/>
      <w:r w:rsidRPr="00313909">
        <w:t>, said in May that the Chinese governm</w:t>
      </w:r>
      <w:r w:rsidRPr="00313909">
        <w:t>ent should control water fowl since they may be responsible for H7N9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 xml:space="preserve">Quote by Prof. Wang XX, director of IOO: “I would like to thank the International Ornithology Association for awarding IOO </w:t>
      </w:r>
      <w:r w:rsidRPr="00313909">
        <w:t>this prize. We are very proud of this recognition. It is a great honor for our institute and we will try to continuously be worthy of this honor.”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Quote by Prof. Liu, scientist on project: “Ou</w:t>
      </w:r>
      <w:r w:rsidRPr="00313909">
        <w:t>r research shows the link between various ecosystems and the danger of an imbalance in any one of them.”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Award ceremony held in Leipzig, Germany at the Max Planck Institute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A delegation of 10 scientists and leaders from IOO traveled from China to attend the ceremony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On the day of the ceremony, there was a huge thunders</w:t>
      </w:r>
      <w:r w:rsidRPr="00313909">
        <w:t>torm in Leipzig that made travel very difficult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Quote by Prof. Yang XX, lead scientist: “Changing migration habits of water fowl will have unexpected consequences on the ecology of numerous es</w:t>
      </w:r>
      <w:r w:rsidRPr="00313909">
        <w:t>tuaries.”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Jin XX, S&amp;T officer of the Chinese Embassy in Germany, also attended the ceremony</w:t>
      </w:r>
    </w:p>
    <w:p w:rsidR="00000000" w:rsidRPr="00313909" w:rsidRDefault="00313909" w:rsidP="00313909">
      <w:pPr>
        <w:numPr>
          <w:ilvl w:val="0"/>
          <w:numId w:val="3"/>
        </w:numPr>
      </w:pPr>
      <w:r w:rsidRPr="00313909">
        <w:t>Jin said, “This Prize is a great honor for China and proves China’s research capability in many areas is equal to the best in the world and brings much attention to China’s commitment to impr</w:t>
      </w:r>
      <w:r w:rsidRPr="00313909">
        <w:t>oving its innovative capability through numerous programs including those sponsored by both the government and industry. This is a great day for China.”</w:t>
      </w:r>
    </w:p>
    <w:p w:rsidR="00C73CD3" w:rsidRDefault="00C73CD3">
      <w:bookmarkStart w:id="0" w:name="_GoBack"/>
      <w:bookmarkEnd w:id="0"/>
    </w:p>
    <w:sectPr w:rsidR="00C73CD3" w:rsidSect="00C73C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45CF"/>
    <w:multiLevelType w:val="hybridMultilevel"/>
    <w:tmpl w:val="A3AA3B2A"/>
    <w:lvl w:ilvl="0" w:tplc="087CB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F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8B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2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2D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F6C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6C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EE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596968"/>
    <w:multiLevelType w:val="hybridMultilevel"/>
    <w:tmpl w:val="F066FF6C"/>
    <w:lvl w:ilvl="0" w:tplc="8E9EA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3C8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304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C9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A41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C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E4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46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2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60062F"/>
    <w:multiLevelType w:val="hybridMultilevel"/>
    <w:tmpl w:val="BC465830"/>
    <w:lvl w:ilvl="0" w:tplc="7DA4A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08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A0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D20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E6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A3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125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6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129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E6A88"/>
    <w:multiLevelType w:val="hybridMultilevel"/>
    <w:tmpl w:val="41EEBE7A"/>
    <w:lvl w:ilvl="0" w:tplc="0798D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0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C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6F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09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08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46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60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47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5B722D"/>
    <w:multiLevelType w:val="hybridMultilevel"/>
    <w:tmpl w:val="F6DCFC5E"/>
    <w:lvl w:ilvl="0" w:tplc="6AB4D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941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68B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CF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69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4C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A1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09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43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5E3514"/>
    <w:multiLevelType w:val="hybridMultilevel"/>
    <w:tmpl w:val="E2D829D6"/>
    <w:lvl w:ilvl="0" w:tplc="745ED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A0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00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CF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83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68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3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C2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6D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7BB1064"/>
    <w:multiLevelType w:val="hybridMultilevel"/>
    <w:tmpl w:val="F02C6A1E"/>
    <w:lvl w:ilvl="0" w:tplc="8B6E9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E0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A8F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64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A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08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41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CA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C2B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D521C6"/>
    <w:multiLevelType w:val="hybridMultilevel"/>
    <w:tmpl w:val="D50E33D6"/>
    <w:lvl w:ilvl="0" w:tplc="F7761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07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766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E8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0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34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FC7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40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40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EC"/>
    <w:rsid w:val="00313909"/>
    <w:rsid w:val="008452EC"/>
    <w:rsid w:val="00C7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85C1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899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3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15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3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9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7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1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6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5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0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3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0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980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4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3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8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2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8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2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1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09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5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67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78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20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3987</Characters>
  <Application>Microsoft Macintosh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Minnick</dc:creator>
  <cp:keywords/>
  <dc:description/>
  <cp:lastModifiedBy>Kathryn Minnick</cp:lastModifiedBy>
  <cp:revision>2</cp:revision>
  <dcterms:created xsi:type="dcterms:W3CDTF">2013-11-11T00:17:00Z</dcterms:created>
  <dcterms:modified xsi:type="dcterms:W3CDTF">2013-11-11T00:17:00Z</dcterms:modified>
</cp:coreProperties>
</file>