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A6" w:rsidRDefault="00F5673F" w:rsidP="00BD38CC">
      <w:pPr>
        <w:spacing w:line="420" w:lineRule="exact"/>
        <w:ind w:firstLineChars="200" w:firstLine="643"/>
        <w:jc w:val="center"/>
        <w:rPr>
          <w:rStyle w:val="a3"/>
          <w:rFonts w:ascii="黑体" w:eastAsia="黑体" w:hAnsi="黑体"/>
          <w:color w:val="292929"/>
          <w:sz w:val="32"/>
          <w:szCs w:val="32"/>
        </w:rPr>
      </w:pPr>
      <w:r w:rsidRPr="00F5673F">
        <w:rPr>
          <w:rStyle w:val="a3"/>
          <w:rFonts w:ascii="黑体" w:eastAsia="黑体" w:hAnsi="黑体" w:hint="eastAsia"/>
          <w:color w:val="292929"/>
          <w:sz w:val="32"/>
          <w:szCs w:val="32"/>
        </w:rPr>
        <w:t>填报过程中的重点注意事项</w:t>
      </w:r>
    </w:p>
    <w:p w:rsidR="00F5673F" w:rsidRPr="00F5673F" w:rsidRDefault="00F5673F" w:rsidP="00BD38CC">
      <w:pPr>
        <w:spacing w:line="420" w:lineRule="exact"/>
        <w:ind w:firstLineChars="200" w:firstLine="643"/>
        <w:jc w:val="center"/>
        <w:rPr>
          <w:rStyle w:val="a3"/>
          <w:rFonts w:ascii="黑体" w:eastAsia="黑体" w:hAnsi="黑体"/>
          <w:color w:val="292929"/>
          <w:sz w:val="32"/>
          <w:szCs w:val="32"/>
        </w:rPr>
      </w:pPr>
    </w:p>
    <w:p w:rsidR="00BD38CC" w:rsidRPr="00BD38CC" w:rsidRDefault="00F5673F" w:rsidP="00BD38CC">
      <w:pPr>
        <w:spacing w:line="420" w:lineRule="exact"/>
        <w:ind w:firstLineChars="200" w:firstLine="562"/>
        <w:rPr>
          <w:rStyle w:val="text5"/>
          <w:rFonts w:ascii="楷体_GB2312" w:eastAsia="楷体_GB2312" w:hAnsiTheme="minorEastAsia"/>
          <w:sz w:val="28"/>
          <w:szCs w:val="28"/>
        </w:rPr>
      </w:pPr>
      <w:r w:rsidRPr="00BD38CC">
        <w:rPr>
          <w:rStyle w:val="text5"/>
          <w:rFonts w:ascii="楷体_GB2312" w:eastAsia="楷体_GB2312" w:hAnsiTheme="minorEastAsia" w:hint="eastAsia"/>
          <w:b/>
          <w:sz w:val="28"/>
          <w:szCs w:val="28"/>
        </w:rPr>
        <w:t>（一）</w:t>
      </w:r>
      <w:r w:rsidRPr="00BD38CC">
        <w:rPr>
          <w:rStyle w:val="text5"/>
          <w:rFonts w:ascii="楷体_GB2312" w:eastAsia="楷体_GB2312" w:hAnsiTheme="minorEastAsia" w:hint="eastAsia"/>
          <w:sz w:val="28"/>
          <w:szCs w:val="28"/>
        </w:rPr>
        <w:t>持有因私证件情况：填报时，应填写有效证件以及上一年失效的证件。因公办理的大陆居民往来台湾通行证，也需填写。</w:t>
      </w:r>
    </w:p>
    <w:p w:rsidR="00F5673F" w:rsidRPr="00BD38CC" w:rsidRDefault="00F5673F" w:rsidP="00BD38CC">
      <w:pPr>
        <w:spacing w:line="420" w:lineRule="exact"/>
        <w:ind w:firstLineChars="200" w:firstLine="562"/>
        <w:rPr>
          <w:rStyle w:val="text5"/>
          <w:rFonts w:ascii="楷体_GB2312" w:eastAsia="楷体_GB2312" w:hAnsiTheme="minorEastAsia"/>
          <w:sz w:val="28"/>
          <w:szCs w:val="28"/>
        </w:rPr>
      </w:pPr>
      <w:r w:rsidRPr="00BD38CC">
        <w:rPr>
          <w:rStyle w:val="text5"/>
          <w:rFonts w:ascii="楷体_GB2312" w:eastAsia="楷体_GB2312" w:hAnsiTheme="minorEastAsia" w:hint="eastAsia"/>
          <w:b/>
          <w:sz w:val="28"/>
          <w:szCs w:val="28"/>
        </w:rPr>
        <w:t>（二）</w:t>
      </w:r>
      <w:r w:rsidRPr="00BD38CC">
        <w:rPr>
          <w:rStyle w:val="text5"/>
          <w:rFonts w:ascii="楷体_GB2312" w:eastAsia="楷体_GB2312" w:hAnsiTheme="minorEastAsia" w:hint="eastAsia"/>
          <w:sz w:val="28"/>
          <w:szCs w:val="28"/>
        </w:rPr>
        <w:t>配偶、子女虽未移居国（境）外，但连续在国（境）外工作、生活一年以上的情况：因探亲、旅行、出差等短期回国（入境）不影响“连续”的界定；在国（境）外陪读、留学的情况，均需要填报。</w:t>
      </w:r>
    </w:p>
    <w:p w:rsidR="00F5673F" w:rsidRPr="00BD38CC" w:rsidRDefault="00F5673F" w:rsidP="00BD38CC">
      <w:pPr>
        <w:spacing w:line="420" w:lineRule="exact"/>
        <w:ind w:firstLineChars="200" w:firstLine="562"/>
        <w:rPr>
          <w:rStyle w:val="text5"/>
          <w:rFonts w:ascii="楷体_GB2312" w:eastAsia="楷体_GB2312" w:hAnsiTheme="minorEastAsia"/>
          <w:sz w:val="28"/>
          <w:szCs w:val="28"/>
        </w:rPr>
      </w:pPr>
      <w:r w:rsidRPr="00BD38CC">
        <w:rPr>
          <w:rStyle w:val="text5"/>
          <w:rFonts w:ascii="楷体_GB2312" w:eastAsia="楷体_GB2312" w:hAnsiTheme="minorEastAsia" w:hint="eastAsia"/>
          <w:b/>
          <w:sz w:val="28"/>
          <w:szCs w:val="28"/>
        </w:rPr>
        <w:t>（三）</w:t>
      </w:r>
      <w:r w:rsidRPr="00BD38CC">
        <w:rPr>
          <w:rStyle w:val="text5"/>
          <w:rFonts w:ascii="楷体_GB2312" w:eastAsia="楷体_GB2312" w:hAnsiTheme="minorEastAsia" w:hint="eastAsia"/>
          <w:sz w:val="28"/>
          <w:szCs w:val="28"/>
        </w:rPr>
        <w:t>配偶、子女及其配偶从业情况：含受聘私企，中资、外资等中方委派的高级职务，以及在国（境）外的从业情况和职务情况。</w:t>
      </w:r>
    </w:p>
    <w:p w:rsidR="00F5673F" w:rsidRPr="00BD38CC" w:rsidRDefault="00F5673F" w:rsidP="00BD38CC">
      <w:pPr>
        <w:spacing w:line="420" w:lineRule="exact"/>
        <w:ind w:firstLineChars="200" w:firstLine="562"/>
        <w:rPr>
          <w:rStyle w:val="text5"/>
          <w:rFonts w:ascii="楷体_GB2312" w:eastAsia="楷体_GB2312" w:hAnsiTheme="minorEastAsia"/>
          <w:sz w:val="28"/>
          <w:szCs w:val="28"/>
        </w:rPr>
      </w:pPr>
      <w:r w:rsidRPr="00BD38CC">
        <w:rPr>
          <w:rStyle w:val="text5"/>
          <w:rFonts w:ascii="楷体_GB2312" w:eastAsia="楷体_GB2312" w:hAnsiTheme="minorEastAsia" w:hint="eastAsia"/>
          <w:b/>
          <w:sz w:val="28"/>
          <w:szCs w:val="28"/>
        </w:rPr>
        <w:t>（四）</w:t>
      </w:r>
      <w:r w:rsidRPr="00BD38CC">
        <w:rPr>
          <w:rStyle w:val="text5"/>
          <w:rFonts w:ascii="楷体_GB2312" w:eastAsia="楷体_GB2312" w:hAnsiTheme="minorEastAsia" w:hint="eastAsia"/>
          <w:sz w:val="28"/>
          <w:szCs w:val="28"/>
        </w:rPr>
        <w:t>配偶、子女及其配偶（新增）被司法机关追究刑事责任的情况：包括配偶、子女及其配偶被追究刑事责任情况，既包括被判处刑罚的情况，也包括有关机关立案侦查、审查起诉等情况。</w:t>
      </w:r>
    </w:p>
    <w:p w:rsidR="00F5673F" w:rsidRPr="00BD38CC" w:rsidRDefault="00F5673F" w:rsidP="00BD38CC">
      <w:pPr>
        <w:spacing w:line="420" w:lineRule="exact"/>
        <w:ind w:firstLineChars="200" w:firstLine="562"/>
        <w:rPr>
          <w:rStyle w:val="text5"/>
          <w:rFonts w:ascii="楷体_GB2312" w:eastAsia="楷体_GB2312" w:hAnsiTheme="minorEastAsia"/>
          <w:sz w:val="28"/>
          <w:szCs w:val="28"/>
        </w:rPr>
      </w:pPr>
      <w:r w:rsidRPr="00BD38CC">
        <w:rPr>
          <w:rStyle w:val="text5"/>
          <w:rFonts w:ascii="楷体_GB2312" w:eastAsia="楷体_GB2312" w:hAnsiTheme="minorEastAsia" w:hint="eastAsia"/>
          <w:b/>
          <w:sz w:val="28"/>
          <w:szCs w:val="28"/>
        </w:rPr>
        <w:t>（五）</w:t>
      </w:r>
      <w:r w:rsidRPr="00BD38CC">
        <w:rPr>
          <w:rStyle w:val="text5"/>
          <w:rFonts w:ascii="楷体_GB2312" w:eastAsia="楷体_GB2312" w:hAnsiTheme="minorEastAsia" w:hint="eastAsia"/>
          <w:sz w:val="28"/>
          <w:szCs w:val="28"/>
        </w:rPr>
        <w:t>本人、配偶、共同生活的子女为所有权人或者共有人的房产情况：含单独产权证书的车库、车位、储藏间等；房屋的信息以产权证、购房合同等为准，一律填写建筑面积；对于已实际发生购买交易行为，或已在房产部门登记但未实际获得房产证的情况，也需填报；成年待业子女、在读子女（在职的除外）、无法证明有独立收入的子女（无稳定职业）为共同生活子女。</w:t>
      </w:r>
    </w:p>
    <w:p w:rsidR="00F5673F" w:rsidRPr="00BD38CC" w:rsidRDefault="00F5673F" w:rsidP="00BD38CC">
      <w:pPr>
        <w:spacing w:line="420" w:lineRule="exact"/>
        <w:ind w:firstLineChars="200" w:firstLine="562"/>
        <w:rPr>
          <w:rStyle w:val="text5"/>
          <w:rFonts w:ascii="楷体_GB2312" w:eastAsia="楷体_GB2312" w:hAnsiTheme="minorEastAsia"/>
          <w:sz w:val="28"/>
          <w:szCs w:val="28"/>
        </w:rPr>
      </w:pPr>
      <w:r w:rsidRPr="00BD38CC">
        <w:rPr>
          <w:rStyle w:val="text5"/>
          <w:rFonts w:ascii="楷体_GB2312" w:eastAsia="楷体_GB2312" w:hAnsiTheme="minorEastAsia" w:hint="eastAsia"/>
          <w:b/>
          <w:sz w:val="28"/>
          <w:szCs w:val="28"/>
        </w:rPr>
        <w:t>（六）</w:t>
      </w:r>
      <w:r w:rsidRPr="00BD38CC">
        <w:rPr>
          <w:rStyle w:val="text5"/>
          <w:rFonts w:ascii="楷体_GB2312" w:eastAsia="楷体_GB2312" w:hAnsiTheme="minorEastAsia" w:hint="eastAsia"/>
          <w:sz w:val="28"/>
          <w:szCs w:val="28"/>
        </w:rPr>
        <w:t>本人、配偶、共同生活的子女投资或者以其他方式持有股票、基金、投资型保险的情况：从实际出发，文件明确主要报告以上三大类，其他金融理财产品待核查条件成熟再纳入，目前暂不纳入。因相关金融产品种类较多，建议填报前到有关金融机构查询确认。</w:t>
      </w:r>
    </w:p>
    <w:p w:rsidR="00F5673F" w:rsidRPr="00BD38CC" w:rsidRDefault="00F5673F" w:rsidP="00BD38CC">
      <w:pPr>
        <w:spacing w:line="420" w:lineRule="exact"/>
        <w:ind w:firstLineChars="200" w:firstLine="562"/>
        <w:rPr>
          <w:rStyle w:val="text5"/>
          <w:rFonts w:ascii="楷体_GB2312" w:eastAsia="楷体_GB2312" w:hAnsiTheme="minorEastAsia"/>
          <w:sz w:val="28"/>
          <w:szCs w:val="28"/>
        </w:rPr>
      </w:pPr>
      <w:r w:rsidRPr="00BD38CC">
        <w:rPr>
          <w:rStyle w:val="text5"/>
          <w:rFonts w:ascii="楷体_GB2312" w:eastAsia="楷体_GB2312" w:hAnsiTheme="minorEastAsia" w:hint="eastAsia"/>
          <w:b/>
          <w:sz w:val="28"/>
          <w:szCs w:val="28"/>
        </w:rPr>
        <w:t>（七）</w:t>
      </w:r>
      <w:r w:rsidRPr="00BD38CC">
        <w:rPr>
          <w:rStyle w:val="text5"/>
          <w:rFonts w:ascii="楷体_GB2312" w:eastAsia="楷体_GB2312" w:hAnsiTheme="minorEastAsia" w:hint="eastAsia"/>
          <w:sz w:val="28"/>
          <w:szCs w:val="28"/>
        </w:rPr>
        <w:t>配偶、子女（所有）及其配偶经办企业</w:t>
      </w:r>
      <w:bookmarkStart w:id="0" w:name="_GoBack"/>
      <w:bookmarkEnd w:id="0"/>
      <w:r w:rsidRPr="00BD38CC">
        <w:rPr>
          <w:rStyle w:val="text5"/>
          <w:rFonts w:ascii="楷体_GB2312" w:eastAsia="楷体_GB2312" w:hAnsiTheme="minorEastAsia" w:hint="eastAsia"/>
          <w:sz w:val="28"/>
          <w:szCs w:val="28"/>
        </w:rPr>
        <w:t>的情况：应按照工商（市场监管）部门登记的最新情况逐项填写；未实际营业，已完成注册企业，非现金投资（技术股、干股）或商定出资的企业投资，坏账、呆账，都需要填报。</w:t>
      </w:r>
    </w:p>
    <w:p w:rsidR="00F5673F" w:rsidRPr="00BD38CC" w:rsidRDefault="00F5673F" w:rsidP="00BD38CC">
      <w:pPr>
        <w:spacing w:line="420" w:lineRule="exact"/>
        <w:ind w:firstLineChars="200" w:firstLine="562"/>
        <w:rPr>
          <w:rStyle w:val="text5"/>
          <w:rFonts w:ascii="楷体_GB2312" w:eastAsia="楷体_GB2312" w:hAnsiTheme="minorEastAsia"/>
          <w:sz w:val="28"/>
          <w:szCs w:val="28"/>
        </w:rPr>
      </w:pPr>
      <w:r w:rsidRPr="00BD38CC">
        <w:rPr>
          <w:rStyle w:val="text5"/>
          <w:rFonts w:ascii="楷体_GB2312" w:eastAsia="楷体_GB2312" w:hAnsiTheme="minorEastAsia" w:hint="eastAsia"/>
          <w:b/>
          <w:sz w:val="28"/>
          <w:szCs w:val="28"/>
        </w:rPr>
        <w:t>（八）</w:t>
      </w:r>
      <w:r w:rsidRPr="00BD38CC">
        <w:rPr>
          <w:rStyle w:val="text5"/>
          <w:rFonts w:ascii="楷体_GB2312" w:eastAsia="楷体_GB2312" w:hAnsiTheme="minorEastAsia" w:hint="eastAsia"/>
          <w:sz w:val="28"/>
          <w:szCs w:val="28"/>
        </w:rPr>
        <w:t>本人、配偶、共同生活的子女在国（境）外的存款、投资情况：无论本人和相关家庭成员在国内还是在国外工作，都在填报范围内；“境外”存款的界定按地域划分，在国（境）外的中资银行的存款也需要报告；在国（境）内的外资银行存款不需要报告；在国（境）外（包括港、澳、台）的房产和持有股票情况，填写在“国（境）外的投资情况”事项中。</w:t>
      </w:r>
    </w:p>
    <w:p w:rsidR="00C078D9" w:rsidRPr="00BD38CC" w:rsidRDefault="00C078D9" w:rsidP="00BD38CC">
      <w:pPr>
        <w:spacing w:line="420" w:lineRule="exact"/>
        <w:ind w:firstLineChars="200" w:firstLine="562"/>
        <w:rPr>
          <w:rStyle w:val="text5"/>
          <w:rFonts w:ascii="楷体_GB2312" w:eastAsia="楷体_GB2312" w:hAnsiTheme="minorEastAsia"/>
          <w:b/>
          <w:sz w:val="28"/>
          <w:szCs w:val="28"/>
        </w:rPr>
      </w:pPr>
      <w:r w:rsidRPr="00BD38CC">
        <w:rPr>
          <w:rStyle w:val="text5"/>
          <w:rFonts w:ascii="楷体_GB2312" w:eastAsia="楷体_GB2312" w:hAnsiTheme="minorEastAsia" w:hint="eastAsia"/>
          <w:b/>
          <w:sz w:val="28"/>
          <w:szCs w:val="28"/>
        </w:rPr>
        <w:lastRenderedPageBreak/>
        <w:t>（九）相关说明：</w:t>
      </w:r>
    </w:p>
    <w:p w:rsidR="00054F4E" w:rsidRDefault="00054F4E" w:rsidP="00054F4E">
      <w:pPr>
        <w:spacing w:line="420" w:lineRule="exact"/>
        <w:ind w:firstLine="480"/>
        <w:jc w:val="left"/>
        <w:rPr>
          <w:rStyle w:val="text5"/>
          <w:rFonts w:ascii="楷体_GB2312" w:eastAsia="楷体_GB2312" w:hAnsiTheme="minorEastAsia" w:hint="eastAsia"/>
          <w:b/>
          <w:sz w:val="28"/>
          <w:szCs w:val="28"/>
        </w:rPr>
      </w:pPr>
      <w:r>
        <w:rPr>
          <w:rStyle w:val="text5"/>
          <w:rFonts w:ascii="楷体_GB2312" w:eastAsia="楷体_GB2312" w:hAnsiTheme="minorEastAsia" w:hint="eastAsia"/>
          <w:b/>
          <w:sz w:val="28"/>
          <w:szCs w:val="28"/>
        </w:rPr>
        <w:t>1、关于工资及各类奖金、津贴、补贴</w:t>
      </w:r>
    </w:p>
    <w:p w:rsidR="00054F4E" w:rsidRPr="00054F4E" w:rsidRDefault="00054F4E" w:rsidP="00054F4E">
      <w:pPr>
        <w:spacing w:line="420" w:lineRule="exact"/>
        <w:ind w:firstLine="480"/>
        <w:jc w:val="left"/>
        <w:rPr>
          <w:rStyle w:val="text5"/>
          <w:rFonts w:ascii="楷体_GB2312" w:eastAsia="楷体_GB2312" w:hAnsiTheme="minorEastAsia" w:hint="eastAsia"/>
          <w:sz w:val="28"/>
          <w:szCs w:val="28"/>
        </w:rPr>
      </w:pPr>
      <w:r w:rsidRPr="00054F4E">
        <w:rPr>
          <w:rStyle w:val="text5"/>
          <w:rFonts w:ascii="楷体_GB2312" w:eastAsia="楷体_GB2312" w:hAnsiTheme="minorEastAsia" w:hint="eastAsia"/>
          <w:sz w:val="28"/>
          <w:szCs w:val="28"/>
        </w:rPr>
        <w:t>本人上一年（1月1日至12月31日）所得的出差补贴应填报在报告表中的第9项“本人的工资及各类奖金、津贴、补贴等”中的“其他”栏内。</w:t>
      </w:r>
    </w:p>
    <w:p w:rsidR="00054F4E" w:rsidRPr="00BD38CC" w:rsidRDefault="00054F4E" w:rsidP="00054F4E">
      <w:pPr>
        <w:spacing w:line="420" w:lineRule="exact"/>
        <w:ind w:firstLine="480"/>
        <w:jc w:val="left"/>
        <w:rPr>
          <w:rStyle w:val="text5"/>
          <w:rFonts w:ascii="楷体_GB2312" w:eastAsia="楷体_GB2312" w:hAnsiTheme="minorEastAsia"/>
          <w:b/>
          <w:sz w:val="28"/>
          <w:szCs w:val="28"/>
        </w:rPr>
      </w:pPr>
      <w:r>
        <w:rPr>
          <w:rStyle w:val="text5"/>
          <w:rFonts w:ascii="楷体_GB2312" w:eastAsia="楷体_GB2312" w:hAnsiTheme="minorEastAsia" w:hint="eastAsia"/>
          <w:b/>
          <w:sz w:val="28"/>
          <w:szCs w:val="28"/>
        </w:rPr>
        <w:t>2</w:t>
      </w:r>
      <w:r w:rsidRPr="00BD38CC">
        <w:rPr>
          <w:rStyle w:val="text5"/>
          <w:rFonts w:ascii="楷体_GB2312" w:eastAsia="楷体_GB2312" w:hAnsiTheme="minorEastAsia" w:hint="eastAsia"/>
          <w:b/>
          <w:sz w:val="28"/>
          <w:szCs w:val="28"/>
        </w:rPr>
        <w:t>、关于往来台湾情况</w:t>
      </w:r>
    </w:p>
    <w:p w:rsidR="00054F4E" w:rsidRPr="00BD38CC" w:rsidRDefault="00054F4E" w:rsidP="00054F4E">
      <w:pPr>
        <w:spacing w:line="420" w:lineRule="exact"/>
        <w:ind w:firstLine="480"/>
        <w:jc w:val="left"/>
        <w:rPr>
          <w:rStyle w:val="text5"/>
          <w:rFonts w:ascii="楷体_GB2312" w:eastAsia="楷体_GB2312" w:hAnsiTheme="minorEastAsia"/>
          <w:sz w:val="28"/>
          <w:szCs w:val="28"/>
        </w:rPr>
      </w:pPr>
      <w:r w:rsidRPr="00BD38CC">
        <w:rPr>
          <w:rStyle w:val="text5"/>
          <w:rFonts w:ascii="楷体_GB2312" w:eastAsia="楷体_GB2312" w:hAnsiTheme="minorEastAsia" w:hint="eastAsia"/>
          <w:sz w:val="28"/>
          <w:szCs w:val="28"/>
        </w:rPr>
        <w:t>本人因公、因私往来台湾的情况均需填报。对于因公往来台湾的情况，请在“事由”栏注明是因公，并在“个人认为需要报告的其他事项”中说明情况。</w:t>
      </w:r>
    </w:p>
    <w:p w:rsidR="00054F4E" w:rsidRPr="00BD38CC" w:rsidRDefault="00054F4E" w:rsidP="00054F4E">
      <w:pPr>
        <w:spacing w:line="420" w:lineRule="exact"/>
        <w:ind w:firstLineChars="200" w:firstLine="562"/>
        <w:rPr>
          <w:rStyle w:val="text5"/>
          <w:rFonts w:ascii="楷体_GB2312" w:eastAsia="楷体_GB2312" w:hAnsiTheme="minorEastAsia"/>
          <w:sz w:val="28"/>
          <w:szCs w:val="28"/>
        </w:rPr>
      </w:pPr>
      <w:r>
        <w:rPr>
          <w:rStyle w:val="text5"/>
          <w:rFonts w:ascii="楷体_GB2312" w:eastAsia="楷体_GB2312" w:hint="eastAsia"/>
          <w:b/>
          <w:sz w:val="28"/>
          <w:szCs w:val="28"/>
        </w:rPr>
        <w:t>3</w:t>
      </w:r>
      <w:r w:rsidRPr="00BD38CC">
        <w:rPr>
          <w:rStyle w:val="text5"/>
          <w:rFonts w:ascii="楷体_GB2312" w:eastAsia="楷体_GB2312" w:hint="eastAsia"/>
          <w:b/>
          <w:sz w:val="28"/>
          <w:szCs w:val="28"/>
        </w:rPr>
        <w:t>、关于基金情况</w:t>
      </w:r>
      <w:r w:rsidRPr="00BD38CC">
        <w:rPr>
          <w:rStyle w:val="text5"/>
          <w:rFonts w:ascii="楷体_GB2312" w:eastAsia="楷体_GB2312" w:hint="eastAsia"/>
          <w:sz w:val="28"/>
          <w:szCs w:val="28"/>
        </w:rPr>
        <w:t>，余额</w:t>
      </w:r>
      <w:proofErr w:type="gramStart"/>
      <w:r w:rsidRPr="00BD38CC">
        <w:rPr>
          <w:rStyle w:val="text5"/>
          <w:rFonts w:ascii="楷体_GB2312" w:eastAsia="楷体_GB2312" w:hint="eastAsia"/>
          <w:sz w:val="28"/>
          <w:szCs w:val="28"/>
        </w:rPr>
        <w:t>宝属于</w:t>
      </w:r>
      <w:proofErr w:type="gramEnd"/>
      <w:r w:rsidRPr="00BD38CC">
        <w:rPr>
          <w:rStyle w:val="text5"/>
          <w:rFonts w:ascii="楷体_GB2312" w:eastAsia="楷体_GB2312" w:hint="eastAsia"/>
          <w:sz w:val="28"/>
          <w:szCs w:val="28"/>
        </w:rPr>
        <w:t>基金。另，“收盘时单位净值”不好掌握的话填填报前2日的最多额。如，3月31日填</w:t>
      </w:r>
      <w:r w:rsidRPr="00BD38CC">
        <w:rPr>
          <w:rStyle w:val="text5"/>
          <w:rFonts w:ascii="楷体_GB2312" w:eastAsia="楷体_GB2312" w:hAnsiTheme="minorEastAsia" w:hint="eastAsia"/>
          <w:sz w:val="28"/>
          <w:szCs w:val="28"/>
        </w:rPr>
        <w:t>报，应填3月30日基金净值，据说30日的基金净值是29的数据，经与院里沟通，建议填29日、30日的最多净值。</w:t>
      </w:r>
    </w:p>
    <w:p w:rsidR="00054F4E" w:rsidRPr="00BD38CC" w:rsidRDefault="00054F4E" w:rsidP="00054F4E">
      <w:pPr>
        <w:spacing w:line="420" w:lineRule="exact"/>
        <w:ind w:firstLineChars="200" w:firstLine="562"/>
        <w:rPr>
          <w:rStyle w:val="text5"/>
          <w:rFonts w:ascii="楷体_GB2312" w:eastAsia="楷体_GB2312" w:hAnsiTheme="minorEastAsia"/>
          <w:b/>
          <w:sz w:val="28"/>
          <w:szCs w:val="28"/>
        </w:rPr>
      </w:pPr>
      <w:r>
        <w:rPr>
          <w:rStyle w:val="text5"/>
          <w:rFonts w:ascii="楷体_GB2312" w:eastAsia="楷体_GB2312" w:hAnsiTheme="minorEastAsia" w:hint="eastAsia"/>
          <w:b/>
          <w:sz w:val="28"/>
          <w:szCs w:val="28"/>
        </w:rPr>
        <w:t>4</w:t>
      </w:r>
      <w:r w:rsidRPr="00BD38CC">
        <w:rPr>
          <w:rStyle w:val="text5"/>
          <w:rFonts w:ascii="楷体_GB2312" w:eastAsia="楷体_GB2312" w:hAnsiTheme="minorEastAsia" w:hint="eastAsia"/>
          <w:b/>
          <w:sz w:val="28"/>
          <w:szCs w:val="28"/>
        </w:rPr>
        <w:t>、关于投资型保险：</w:t>
      </w:r>
    </w:p>
    <w:p w:rsidR="00054F4E" w:rsidRPr="00BD38CC" w:rsidRDefault="00054F4E" w:rsidP="00054F4E">
      <w:pPr>
        <w:spacing w:line="420" w:lineRule="exact"/>
        <w:ind w:firstLineChars="200" w:firstLine="560"/>
        <w:jc w:val="left"/>
        <w:rPr>
          <w:rStyle w:val="text5"/>
          <w:rFonts w:ascii="楷体_GB2312" w:eastAsia="楷体_GB2312" w:hAnsiTheme="minorEastAsia"/>
          <w:sz w:val="28"/>
          <w:szCs w:val="28"/>
        </w:rPr>
      </w:pPr>
      <w:r w:rsidRPr="00BD38CC">
        <w:rPr>
          <w:rStyle w:val="text5"/>
          <w:rFonts w:ascii="楷体_GB2312" w:eastAsia="楷体_GB2312" w:hAnsiTheme="minorEastAsia" w:hint="eastAsia"/>
          <w:sz w:val="28"/>
          <w:szCs w:val="28"/>
        </w:rPr>
        <w:t>（1）财产投资型保险：中国保监会梳理了财产保险投资型保险产品名录，通过中国保险行业协会网站“保险产品”专栏公开，网址为www.iachina.cn。</w:t>
      </w:r>
    </w:p>
    <w:p w:rsidR="00054F4E" w:rsidRPr="00BD38CC" w:rsidRDefault="00054F4E" w:rsidP="00054F4E">
      <w:pPr>
        <w:spacing w:line="420" w:lineRule="exact"/>
        <w:jc w:val="left"/>
        <w:rPr>
          <w:rStyle w:val="text5"/>
          <w:rFonts w:ascii="楷体_GB2312" w:eastAsia="楷体_GB2312" w:hAnsiTheme="minorEastAsia"/>
          <w:sz w:val="28"/>
          <w:szCs w:val="28"/>
        </w:rPr>
      </w:pPr>
      <w:r w:rsidRPr="00BD38CC">
        <w:rPr>
          <w:rStyle w:val="text5"/>
          <w:rFonts w:ascii="楷体_GB2312" w:eastAsia="楷体_GB2312" w:hAnsiTheme="minorEastAsia" w:hint="eastAsia"/>
          <w:sz w:val="28"/>
          <w:szCs w:val="28"/>
        </w:rPr>
        <w:t>财产保险投资型保险产品名录：</w:t>
      </w:r>
      <w:hyperlink r:id="rId7" w:history="1">
        <w:r w:rsidRPr="00BD38CC">
          <w:rPr>
            <w:rStyle w:val="text5"/>
            <w:rFonts w:ascii="楷体_GB2312" w:eastAsia="楷体_GB2312" w:hAnsiTheme="minorEastAsia" w:hint="eastAsia"/>
            <w:sz w:val="28"/>
            <w:szCs w:val="28"/>
          </w:rPr>
          <w:t>http://www.iachina.cn/product_iteminfo_cxtzx.html</w:t>
        </w:r>
      </w:hyperlink>
      <w:r w:rsidRPr="00BD38CC">
        <w:rPr>
          <w:rStyle w:val="text5"/>
          <w:rFonts w:ascii="楷体_GB2312" w:eastAsia="楷体_GB2312" w:hAnsiTheme="minorEastAsia" w:hint="eastAsia"/>
          <w:sz w:val="28"/>
          <w:szCs w:val="28"/>
        </w:rPr>
        <w:t> </w:t>
      </w:r>
    </w:p>
    <w:p w:rsidR="00054F4E" w:rsidRPr="00BD38CC" w:rsidRDefault="00054F4E" w:rsidP="00054F4E">
      <w:pPr>
        <w:spacing w:line="420" w:lineRule="exact"/>
        <w:ind w:firstLine="480"/>
        <w:jc w:val="left"/>
        <w:rPr>
          <w:rStyle w:val="text5"/>
          <w:rFonts w:ascii="楷体_GB2312" w:eastAsia="楷体_GB2312" w:hAnsiTheme="minorEastAsia"/>
          <w:sz w:val="28"/>
          <w:szCs w:val="28"/>
        </w:rPr>
      </w:pPr>
      <w:r w:rsidRPr="00BD38CC">
        <w:rPr>
          <w:rStyle w:val="text5"/>
          <w:rFonts w:ascii="楷体_GB2312" w:eastAsia="楷体_GB2312" w:hAnsiTheme="minorEastAsia" w:hint="eastAsia"/>
          <w:sz w:val="28"/>
          <w:szCs w:val="28"/>
        </w:rPr>
        <w:t>（2）人身投资型保险：目前尚无名录可查，需要自行判断填报。</w:t>
      </w:r>
    </w:p>
    <w:p w:rsidR="00CA179C" w:rsidRPr="00BD38CC" w:rsidRDefault="00054F4E" w:rsidP="00BD38CC">
      <w:pPr>
        <w:spacing w:line="420" w:lineRule="exact"/>
        <w:ind w:firstLineChars="200" w:firstLine="562"/>
        <w:rPr>
          <w:rStyle w:val="text5"/>
          <w:rFonts w:ascii="楷体_GB2312" w:eastAsia="楷体_GB2312" w:hAnsiTheme="minorEastAsia"/>
          <w:sz w:val="28"/>
          <w:szCs w:val="28"/>
        </w:rPr>
      </w:pPr>
      <w:r>
        <w:rPr>
          <w:rStyle w:val="text5"/>
          <w:rFonts w:ascii="楷体_GB2312" w:eastAsia="楷体_GB2312" w:hAnsiTheme="minorEastAsia" w:hint="eastAsia"/>
          <w:b/>
          <w:sz w:val="28"/>
          <w:szCs w:val="28"/>
        </w:rPr>
        <w:t>5</w:t>
      </w:r>
      <w:r w:rsidR="00C078D9" w:rsidRPr="00BD38CC">
        <w:rPr>
          <w:rStyle w:val="text5"/>
          <w:rFonts w:ascii="楷体_GB2312" w:eastAsia="楷体_GB2312" w:hAnsiTheme="minorEastAsia" w:hint="eastAsia"/>
          <w:b/>
          <w:sz w:val="28"/>
          <w:szCs w:val="28"/>
        </w:rPr>
        <w:t>、关于车辆情况</w:t>
      </w:r>
      <w:r w:rsidR="00C078D9" w:rsidRPr="00BD38CC">
        <w:rPr>
          <w:rStyle w:val="text5"/>
          <w:rFonts w:ascii="楷体_GB2312" w:eastAsia="楷体_GB2312" w:hAnsiTheme="minorEastAsia" w:hint="eastAsia"/>
          <w:sz w:val="28"/>
          <w:szCs w:val="28"/>
        </w:rPr>
        <w:t>，本人、配偶及共同生活的子女名下的车辆信息（品牌、购买时间、价格等）应填写在“个人认为需要报告的其他事项”中。</w:t>
      </w:r>
    </w:p>
    <w:p w:rsidR="00A35B4E" w:rsidRPr="00BD38CC" w:rsidRDefault="00054F4E" w:rsidP="00BD38CC">
      <w:pPr>
        <w:spacing w:line="420" w:lineRule="exact"/>
        <w:ind w:firstLineChars="200" w:firstLine="562"/>
        <w:rPr>
          <w:rStyle w:val="text5"/>
          <w:rFonts w:ascii="楷体_GB2312" w:eastAsia="楷体_GB2312" w:hAnsiTheme="minorEastAsia"/>
          <w:sz w:val="28"/>
          <w:szCs w:val="28"/>
        </w:rPr>
      </w:pPr>
      <w:r>
        <w:rPr>
          <w:rStyle w:val="text5"/>
          <w:rFonts w:ascii="楷体_GB2312" w:eastAsia="楷体_GB2312" w:hAnsiTheme="minorEastAsia" w:hint="eastAsia"/>
          <w:b/>
          <w:sz w:val="28"/>
          <w:szCs w:val="28"/>
        </w:rPr>
        <w:t>6</w:t>
      </w:r>
      <w:r w:rsidR="00A35B4E" w:rsidRPr="00BD38CC">
        <w:rPr>
          <w:rStyle w:val="text5"/>
          <w:rFonts w:ascii="楷体_GB2312" w:eastAsia="楷体_GB2312" w:hAnsiTheme="minorEastAsia" w:hint="eastAsia"/>
          <w:b/>
          <w:sz w:val="28"/>
          <w:szCs w:val="28"/>
        </w:rPr>
        <w:t>、关于兼职情况</w:t>
      </w:r>
      <w:r w:rsidR="00A35B4E" w:rsidRPr="00BD38CC">
        <w:rPr>
          <w:rStyle w:val="text5"/>
          <w:rFonts w:ascii="楷体_GB2312" w:eastAsia="楷体_GB2312" w:hAnsiTheme="minorEastAsia" w:hint="eastAsia"/>
          <w:sz w:val="28"/>
          <w:szCs w:val="28"/>
        </w:rPr>
        <w:t>，企业兼职及因科技成果转化获取奖励、股权激励等情况应填写在“个人认为需要报告的其他事项”中。</w:t>
      </w:r>
    </w:p>
    <w:p w:rsidR="00054F4E" w:rsidRPr="00BD38CC" w:rsidRDefault="00054F4E">
      <w:pPr>
        <w:spacing w:line="420" w:lineRule="exact"/>
        <w:ind w:firstLine="480"/>
        <w:jc w:val="left"/>
        <w:rPr>
          <w:rStyle w:val="text5"/>
          <w:rFonts w:ascii="楷体_GB2312" w:eastAsia="楷体_GB2312" w:hAnsiTheme="minorEastAsia"/>
          <w:sz w:val="28"/>
          <w:szCs w:val="28"/>
        </w:rPr>
      </w:pPr>
    </w:p>
    <w:sectPr w:rsidR="00054F4E" w:rsidRPr="00BD3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841" w:rsidRDefault="00C12841" w:rsidP="004356F8">
      <w:r>
        <w:separator/>
      </w:r>
    </w:p>
  </w:endnote>
  <w:endnote w:type="continuationSeparator" w:id="0">
    <w:p w:rsidR="00C12841" w:rsidRDefault="00C12841" w:rsidP="0043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841" w:rsidRDefault="00C12841" w:rsidP="004356F8">
      <w:r>
        <w:separator/>
      </w:r>
    </w:p>
  </w:footnote>
  <w:footnote w:type="continuationSeparator" w:id="0">
    <w:p w:rsidR="00C12841" w:rsidRDefault="00C12841" w:rsidP="00435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90"/>
    <w:rsid w:val="0002346A"/>
    <w:rsid w:val="00054F4E"/>
    <w:rsid w:val="000611BF"/>
    <w:rsid w:val="00086490"/>
    <w:rsid w:val="00104B4B"/>
    <w:rsid w:val="00161C63"/>
    <w:rsid w:val="001A1098"/>
    <w:rsid w:val="00216E2A"/>
    <w:rsid w:val="00275646"/>
    <w:rsid w:val="002D118F"/>
    <w:rsid w:val="002D2DB0"/>
    <w:rsid w:val="00320D4F"/>
    <w:rsid w:val="0038736A"/>
    <w:rsid w:val="00391021"/>
    <w:rsid w:val="003B2BC4"/>
    <w:rsid w:val="003C24E2"/>
    <w:rsid w:val="003F40A6"/>
    <w:rsid w:val="004356F8"/>
    <w:rsid w:val="00516CB8"/>
    <w:rsid w:val="0060729C"/>
    <w:rsid w:val="006A4104"/>
    <w:rsid w:val="006D2B2C"/>
    <w:rsid w:val="006D5E11"/>
    <w:rsid w:val="007510C8"/>
    <w:rsid w:val="007711B4"/>
    <w:rsid w:val="007E0994"/>
    <w:rsid w:val="007E3969"/>
    <w:rsid w:val="0087576F"/>
    <w:rsid w:val="00875D75"/>
    <w:rsid w:val="008A3CA2"/>
    <w:rsid w:val="0098248D"/>
    <w:rsid w:val="009918F4"/>
    <w:rsid w:val="009C2493"/>
    <w:rsid w:val="00A35B4E"/>
    <w:rsid w:val="00AF1806"/>
    <w:rsid w:val="00B23FAD"/>
    <w:rsid w:val="00B321DB"/>
    <w:rsid w:val="00B900F6"/>
    <w:rsid w:val="00BD38CC"/>
    <w:rsid w:val="00C078D9"/>
    <w:rsid w:val="00C10AFC"/>
    <w:rsid w:val="00C12841"/>
    <w:rsid w:val="00C56DDA"/>
    <w:rsid w:val="00CA179C"/>
    <w:rsid w:val="00DD26A7"/>
    <w:rsid w:val="00E93938"/>
    <w:rsid w:val="00F5339F"/>
    <w:rsid w:val="00F5673F"/>
    <w:rsid w:val="00F978A5"/>
    <w:rsid w:val="00FF2137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5">
    <w:name w:val="text5"/>
    <w:basedOn w:val="a0"/>
    <w:rsid w:val="00C56DDA"/>
    <w:rPr>
      <w:color w:val="292929"/>
      <w:sz w:val="21"/>
      <w:szCs w:val="21"/>
    </w:rPr>
  </w:style>
  <w:style w:type="character" w:styleId="a3">
    <w:name w:val="Strong"/>
    <w:basedOn w:val="a0"/>
    <w:uiPriority w:val="22"/>
    <w:qFormat/>
    <w:rsid w:val="00C56DDA"/>
    <w:rPr>
      <w:b/>
      <w:bCs/>
    </w:rPr>
  </w:style>
  <w:style w:type="paragraph" w:styleId="a4">
    <w:name w:val="header"/>
    <w:basedOn w:val="a"/>
    <w:link w:val="Char"/>
    <w:uiPriority w:val="99"/>
    <w:unhideWhenUsed/>
    <w:rsid w:val="00435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56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5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56F8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918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5">
    <w:name w:val="text5"/>
    <w:basedOn w:val="a0"/>
    <w:rsid w:val="00C56DDA"/>
    <w:rPr>
      <w:color w:val="292929"/>
      <w:sz w:val="21"/>
      <w:szCs w:val="21"/>
    </w:rPr>
  </w:style>
  <w:style w:type="character" w:styleId="a3">
    <w:name w:val="Strong"/>
    <w:basedOn w:val="a0"/>
    <w:uiPriority w:val="22"/>
    <w:qFormat/>
    <w:rsid w:val="00C56DDA"/>
    <w:rPr>
      <w:b/>
      <w:bCs/>
    </w:rPr>
  </w:style>
  <w:style w:type="paragraph" w:styleId="a4">
    <w:name w:val="header"/>
    <w:basedOn w:val="a"/>
    <w:link w:val="Char"/>
    <w:uiPriority w:val="99"/>
    <w:unhideWhenUsed/>
    <w:rsid w:val="00435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56F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5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56F8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918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5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achina.cn/product_iteminfo_cxtz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夏镜航</cp:lastModifiedBy>
  <cp:revision>5</cp:revision>
  <dcterms:created xsi:type="dcterms:W3CDTF">2018-01-16T06:12:00Z</dcterms:created>
  <dcterms:modified xsi:type="dcterms:W3CDTF">2018-01-16T09:22:00Z</dcterms:modified>
</cp:coreProperties>
</file>