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02" w:rsidRPr="005E3A6A" w:rsidRDefault="00391702" w:rsidP="005E3A6A">
      <w:pPr>
        <w:rPr>
          <w:rFonts w:ascii="仿宋_GB2312" w:eastAsia="仿宋_GB2312"/>
          <w:b/>
          <w:sz w:val="32"/>
          <w:szCs w:val="32"/>
        </w:rPr>
      </w:pPr>
      <w:r w:rsidRPr="005E3A6A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2</w:t>
      </w:r>
    </w:p>
    <w:p w:rsidR="00391702" w:rsidRPr="005034BE" w:rsidRDefault="00391702" w:rsidP="005E3A6A">
      <w:pPr>
        <w:jc w:val="center"/>
        <w:rPr>
          <w:sz w:val="32"/>
          <w:szCs w:val="32"/>
        </w:rPr>
      </w:pPr>
      <w:r w:rsidRPr="005034BE">
        <w:rPr>
          <w:sz w:val="32"/>
          <w:szCs w:val="32"/>
        </w:rPr>
        <w:t>201</w:t>
      </w:r>
      <w:r w:rsidR="00314D9D">
        <w:rPr>
          <w:rFonts w:hint="eastAsia"/>
          <w:sz w:val="32"/>
          <w:szCs w:val="32"/>
        </w:rPr>
        <w:t>5</w:t>
      </w:r>
      <w:r w:rsidRPr="005034BE">
        <w:rPr>
          <w:rFonts w:hint="eastAsia"/>
          <w:sz w:val="32"/>
          <w:szCs w:val="32"/>
        </w:rPr>
        <w:t>年度近期热点论文</w:t>
      </w:r>
    </w:p>
    <w:tbl>
      <w:tblPr>
        <w:tblW w:w="13912" w:type="dxa"/>
        <w:tblInd w:w="88" w:type="dxa"/>
        <w:tblLayout w:type="fixed"/>
        <w:tblLook w:val="00A0" w:firstRow="1" w:lastRow="0" w:firstColumn="1" w:lastColumn="0" w:noHBand="0" w:noVBand="0"/>
      </w:tblPr>
      <w:tblGrid>
        <w:gridCol w:w="457"/>
        <w:gridCol w:w="697"/>
        <w:gridCol w:w="2410"/>
        <w:gridCol w:w="4536"/>
        <w:gridCol w:w="2410"/>
        <w:gridCol w:w="1134"/>
        <w:gridCol w:w="850"/>
        <w:gridCol w:w="567"/>
        <w:gridCol w:w="851"/>
      </w:tblGrid>
      <w:tr w:rsidR="00F1482D" w:rsidRPr="00F1482D" w:rsidTr="00C765B0">
        <w:trPr>
          <w:trHeight w:val="675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4C3B13" w:rsidRDefault="004C3B13" w:rsidP="004C3B1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F1482D" w:rsidRDefault="00F1482D" w:rsidP="009B19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1482D">
              <w:rPr>
                <w:rFonts w:ascii="Times New Roman" w:eastAsiaTheme="minorEastAsia" w:hAnsi="Times New Roman"/>
                <w:kern w:val="0"/>
                <w:szCs w:val="21"/>
              </w:rPr>
              <w:t>他引次数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F1482D" w:rsidRDefault="00F1482D" w:rsidP="009B19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1482D">
              <w:rPr>
                <w:rFonts w:ascii="Times New Roman" w:eastAsiaTheme="minorEastAsia" w:hAnsi="Times New Roman"/>
                <w:kern w:val="0"/>
                <w:szCs w:val="21"/>
              </w:rPr>
              <w:t>作者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F1482D" w:rsidRDefault="00F1482D" w:rsidP="00F1482D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1482D">
              <w:rPr>
                <w:rFonts w:ascii="Times New Roman" w:eastAsiaTheme="minorEastAsia" w:hAnsi="Times New Roman"/>
                <w:kern w:val="0"/>
                <w:szCs w:val="21"/>
              </w:rPr>
              <w:t>论文题目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F1482D" w:rsidRDefault="00C765B0" w:rsidP="009B19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1482D">
              <w:rPr>
                <w:rFonts w:ascii="Times New Roman" w:eastAsiaTheme="minorEastAsia" w:hAnsi="Times New Roman" w:hint="eastAsia"/>
                <w:kern w:val="0"/>
                <w:szCs w:val="21"/>
              </w:rPr>
              <w:t>期刊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F1482D" w:rsidRDefault="00F1482D" w:rsidP="009B19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1482D">
              <w:rPr>
                <w:rFonts w:ascii="Times New Roman" w:eastAsiaTheme="minorEastAsia" w:hAnsi="Times New Roman"/>
                <w:kern w:val="0"/>
                <w:szCs w:val="21"/>
              </w:rPr>
              <w:t>通讯作者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F1482D" w:rsidRDefault="00F1482D" w:rsidP="009B19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1482D">
              <w:rPr>
                <w:rFonts w:ascii="Times New Roman" w:eastAsiaTheme="minorEastAsia" w:hAnsi="Times New Roman"/>
                <w:kern w:val="0"/>
                <w:szCs w:val="21"/>
              </w:rPr>
              <w:t>出版年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F1482D" w:rsidRDefault="00F1482D" w:rsidP="009B19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1482D">
              <w:rPr>
                <w:rFonts w:ascii="Times New Roman" w:eastAsiaTheme="minorEastAsia" w:hAnsi="Times New Roman"/>
                <w:kern w:val="0"/>
                <w:szCs w:val="21"/>
              </w:rPr>
              <w:t>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82D" w:rsidRPr="00F1482D" w:rsidRDefault="00F1482D" w:rsidP="009B19BB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F1482D">
              <w:rPr>
                <w:rFonts w:ascii="Times New Roman" w:eastAsiaTheme="minorEastAsia" w:hAnsi="Times New Roman"/>
                <w:kern w:val="0"/>
                <w:szCs w:val="21"/>
              </w:rPr>
              <w:t>起始页</w:t>
            </w:r>
          </w:p>
        </w:tc>
      </w:tr>
      <w:tr w:rsidR="00314D9D" w:rsidRPr="00F1482D" w:rsidTr="0094275E">
        <w:trPr>
          <w:trHeight w:val="9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4C3B13" w:rsidRDefault="00314D9D" w:rsidP="0094275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张学云，戚自松，李兴伟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szCs w:val="21"/>
              </w:rPr>
            </w:pPr>
            <w:r w:rsidRPr="007E0EA3">
              <w:rPr>
                <w:szCs w:val="21"/>
              </w:rPr>
              <w:t xml:space="preserve">Rhodium(III)-Catalyzed C-C and C-O Coupling of </w:t>
            </w:r>
            <w:proofErr w:type="spellStart"/>
            <w:r w:rsidRPr="007E0EA3">
              <w:rPr>
                <w:szCs w:val="21"/>
              </w:rPr>
              <w:t>Quinoline</w:t>
            </w:r>
            <w:proofErr w:type="spellEnd"/>
            <w:r w:rsidRPr="007E0EA3">
              <w:rPr>
                <w:szCs w:val="21"/>
              </w:rPr>
              <w:t xml:space="preserve"> N-Oxides with Alkynes: Combination of C-H Activation with O-Atom Transfer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color w:val="333333"/>
                <w:szCs w:val="21"/>
              </w:rPr>
            </w:pPr>
            <w:r w:rsidRPr="007E0EA3">
              <w:rPr>
                <w:color w:val="333333"/>
                <w:szCs w:val="21"/>
              </w:rPr>
              <w:t>ANGEWANDTE CHEMIE-INTERNATIONAL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李兴伟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314D9D">
            <w:pPr>
              <w:rPr>
                <w:color w:val="333333"/>
                <w:szCs w:val="21"/>
              </w:rPr>
            </w:pPr>
            <w:r w:rsidRPr="007E0EA3">
              <w:rPr>
                <w:color w:val="333333"/>
                <w:szCs w:val="21"/>
              </w:rPr>
              <w:t>10794</w:t>
            </w:r>
          </w:p>
        </w:tc>
      </w:tr>
      <w:tr w:rsidR="00314D9D" w:rsidRPr="00F1482D" w:rsidTr="0094275E">
        <w:trPr>
          <w:trHeight w:val="112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4C3B13" w:rsidRDefault="00314D9D" w:rsidP="0094275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/>
                <w:szCs w:val="21"/>
              </w:rPr>
            </w:pPr>
            <w:bookmarkStart w:id="0" w:name="RANGE!A2:J2"/>
            <w:bookmarkEnd w:id="0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于松杰，刘松，蓝宇，万伯顺，李兴伟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szCs w:val="21"/>
              </w:rPr>
            </w:pPr>
            <w:r w:rsidRPr="007E0EA3">
              <w:rPr>
                <w:szCs w:val="21"/>
              </w:rPr>
              <w:t xml:space="preserve">Rhodium-Catalyzed C-H Activation of </w:t>
            </w:r>
            <w:proofErr w:type="spellStart"/>
            <w:r w:rsidRPr="007E0EA3">
              <w:rPr>
                <w:szCs w:val="21"/>
              </w:rPr>
              <w:t>Phenacyl</w:t>
            </w:r>
            <w:proofErr w:type="spellEnd"/>
            <w:r w:rsidRPr="007E0EA3">
              <w:rPr>
                <w:szCs w:val="21"/>
              </w:rPr>
              <w:t xml:space="preserve"> Ammonium Salts Assisted by an Oxidizing C-N Bond: A Combination of Experimental and Theoretical Studies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color w:val="000000"/>
                <w:szCs w:val="21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shd w:val="clear" w:color="auto" w:fill="FFFFFF"/>
              </w:rPr>
              <w:t>Journal of the American Chemical Society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Default="00314D9D" w:rsidP="00C010C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李兴伟</w:t>
            </w:r>
          </w:p>
          <w:p w:rsidR="00307BC2" w:rsidRDefault="00307BC2" w:rsidP="00C010CB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蓝宇</w:t>
            </w:r>
          </w:p>
          <w:p w:rsidR="00307BC2" w:rsidRPr="007E0EA3" w:rsidRDefault="00307BC2" w:rsidP="00C010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万伯顺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314D9D">
            <w:pPr>
              <w:rPr>
                <w:color w:val="333333"/>
                <w:szCs w:val="21"/>
              </w:rPr>
            </w:pPr>
            <w:r w:rsidRPr="007E0EA3">
              <w:rPr>
                <w:color w:val="333333"/>
                <w:szCs w:val="21"/>
              </w:rPr>
              <w:t>1623</w:t>
            </w:r>
          </w:p>
        </w:tc>
      </w:tr>
      <w:tr w:rsidR="00314D9D" w:rsidRPr="00F1482D" w:rsidTr="0094275E">
        <w:trPr>
          <w:trHeight w:val="67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4C3B13" w:rsidRDefault="00314D9D" w:rsidP="0094275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0EA3">
              <w:rPr>
                <w:rFonts w:hint="eastAsia"/>
                <w:color w:val="000000"/>
                <w:szCs w:val="21"/>
              </w:rPr>
              <w:t>郑霄家，邓</w:t>
            </w:r>
            <w:proofErr w:type="gramEnd"/>
            <w:r w:rsidRPr="007E0EA3">
              <w:rPr>
                <w:rFonts w:hint="eastAsia"/>
                <w:color w:val="000000"/>
                <w:szCs w:val="21"/>
              </w:rPr>
              <w:t>浇，王楠；邓德会；张文华；包信和，李灿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szCs w:val="21"/>
              </w:rPr>
            </w:pPr>
            <w:proofErr w:type="spellStart"/>
            <w:r w:rsidRPr="007E0EA3">
              <w:rPr>
                <w:szCs w:val="21"/>
              </w:rPr>
              <w:t>Podlike</w:t>
            </w:r>
            <w:proofErr w:type="spellEnd"/>
            <w:r w:rsidRPr="007E0EA3">
              <w:rPr>
                <w:szCs w:val="21"/>
              </w:rPr>
              <w:t xml:space="preserve"> N-Doped Carbon Nanotubes Encapsulating </w:t>
            </w:r>
            <w:proofErr w:type="spellStart"/>
            <w:r w:rsidRPr="007E0EA3">
              <w:rPr>
                <w:szCs w:val="21"/>
              </w:rPr>
              <w:t>FeNi</w:t>
            </w:r>
            <w:proofErr w:type="spellEnd"/>
            <w:r w:rsidRPr="007E0EA3">
              <w:rPr>
                <w:szCs w:val="21"/>
              </w:rPr>
              <w:t xml:space="preserve"> Alloy Nanoparticles: High-Performance Counter Electrode Materials for Dye-Sensitized Solar Cells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ANGEWANDTE CHEMIE-INTERNATIONAL EDITION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Default="00307BC2" w:rsidP="00C010CB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邓德会</w:t>
            </w:r>
          </w:p>
          <w:p w:rsidR="00307BC2" w:rsidRPr="007E0EA3" w:rsidRDefault="00307BC2" w:rsidP="00C010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张文华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314D9D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7023</w:t>
            </w:r>
          </w:p>
        </w:tc>
      </w:tr>
      <w:tr w:rsidR="00314D9D" w:rsidRPr="00F1482D" w:rsidTr="0094275E">
        <w:trPr>
          <w:trHeight w:val="45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4C3B13" w:rsidRDefault="00314D9D" w:rsidP="0094275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李仁贵，韩洪宪，章福祥，王冬娥，李灿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szCs w:val="21"/>
              </w:rPr>
            </w:pPr>
            <w:r w:rsidRPr="007E0EA3">
              <w:rPr>
                <w:szCs w:val="21"/>
              </w:rPr>
              <w:t xml:space="preserve">Highly efficient </w:t>
            </w:r>
            <w:proofErr w:type="spellStart"/>
            <w:r w:rsidRPr="007E0EA3">
              <w:rPr>
                <w:szCs w:val="21"/>
              </w:rPr>
              <w:t>photocatalysts</w:t>
            </w:r>
            <w:proofErr w:type="spellEnd"/>
            <w:r w:rsidRPr="007E0EA3">
              <w:rPr>
                <w:szCs w:val="21"/>
              </w:rPr>
              <w:t xml:space="preserve"> constructed by rational assembly of dual-</w:t>
            </w:r>
            <w:proofErr w:type="spellStart"/>
            <w:r w:rsidRPr="007E0EA3">
              <w:rPr>
                <w:szCs w:val="21"/>
              </w:rPr>
              <w:t>cocatalysts</w:t>
            </w:r>
            <w:proofErr w:type="spellEnd"/>
            <w:r w:rsidRPr="007E0EA3">
              <w:rPr>
                <w:szCs w:val="21"/>
              </w:rPr>
              <w:t xml:space="preserve"> separately on different facets of BiVO4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Energy &amp; Environmental Science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7E0EA3">
              <w:rPr>
                <w:rFonts w:hint="eastAsia"/>
                <w:color w:val="000000"/>
                <w:szCs w:val="21"/>
              </w:rPr>
              <w:t>李灿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C010CB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D9D" w:rsidRPr="007E0EA3" w:rsidRDefault="00314D9D" w:rsidP="00314D9D">
            <w:pPr>
              <w:jc w:val="center"/>
              <w:rPr>
                <w:color w:val="000000"/>
                <w:szCs w:val="21"/>
              </w:rPr>
            </w:pPr>
            <w:r w:rsidRPr="007E0EA3">
              <w:rPr>
                <w:color w:val="000000"/>
                <w:szCs w:val="21"/>
              </w:rPr>
              <w:t>1369</w:t>
            </w:r>
          </w:p>
        </w:tc>
      </w:tr>
    </w:tbl>
    <w:p w:rsidR="00391702" w:rsidRDefault="00391702" w:rsidP="00314D9D"/>
    <w:sectPr w:rsidR="00391702" w:rsidSect="005E3A6A"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4E" w:rsidRDefault="00AB444E">
      <w:r>
        <w:separator/>
      </w:r>
    </w:p>
  </w:endnote>
  <w:endnote w:type="continuationSeparator" w:id="0">
    <w:p w:rsidR="00AB444E" w:rsidRDefault="00A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02" w:rsidRDefault="00391702" w:rsidP="00101A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1702" w:rsidRDefault="003917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02" w:rsidRDefault="00391702" w:rsidP="00101A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7BC2">
      <w:rPr>
        <w:rStyle w:val="a4"/>
        <w:noProof/>
      </w:rPr>
      <w:t>1</w:t>
    </w:r>
    <w:r>
      <w:rPr>
        <w:rStyle w:val="a4"/>
      </w:rPr>
      <w:fldChar w:fldCharType="end"/>
    </w:r>
  </w:p>
  <w:p w:rsidR="00391702" w:rsidRDefault="003917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4E" w:rsidRDefault="00AB444E">
      <w:r>
        <w:separator/>
      </w:r>
    </w:p>
  </w:footnote>
  <w:footnote w:type="continuationSeparator" w:id="0">
    <w:p w:rsidR="00AB444E" w:rsidRDefault="00AB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3A7B"/>
    <w:multiLevelType w:val="hybridMultilevel"/>
    <w:tmpl w:val="71764D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6A"/>
    <w:rsid w:val="00074AA7"/>
    <w:rsid w:val="000A32DC"/>
    <w:rsid w:val="00101A0E"/>
    <w:rsid w:val="00186795"/>
    <w:rsid w:val="002335BE"/>
    <w:rsid w:val="002D55F5"/>
    <w:rsid w:val="00307BC2"/>
    <w:rsid w:val="00314D9D"/>
    <w:rsid w:val="00391702"/>
    <w:rsid w:val="004C3B13"/>
    <w:rsid w:val="005034BE"/>
    <w:rsid w:val="005C2644"/>
    <w:rsid w:val="005D1C46"/>
    <w:rsid w:val="005E0611"/>
    <w:rsid w:val="005E3A6A"/>
    <w:rsid w:val="008967D4"/>
    <w:rsid w:val="009042E8"/>
    <w:rsid w:val="009B19BB"/>
    <w:rsid w:val="00AB444E"/>
    <w:rsid w:val="00C765B0"/>
    <w:rsid w:val="00C7672F"/>
    <w:rsid w:val="00F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6A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3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C60B2"/>
    <w:rPr>
      <w:rFonts w:ascii="Calibri" w:hAnsi="Calibri"/>
      <w:sz w:val="18"/>
      <w:szCs w:val="18"/>
    </w:rPr>
  </w:style>
  <w:style w:type="character" w:styleId="a4">
    <w:name w:val="page number"/>
    <w:basedOn w:val="a0"/>
    <w:uiPriority w:val="99"/>
    <w:rsid w:val="005E3A6A"/>
    <w:rPr>
      <w:rFonts w:cs="Times New Roman"/>
    </w:rPr>
  </w:style>
  <w:style w:type="paragraph" w:styleId="a5">
    <w:name w:val="header"/>
    <w:basedOn w:val="a"/>
    <w:link w:val="Char0"/>
    <w:uiPriority w:val="99"/>
    <w:rsid w:val="009B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B19BB"/>
    <w:rPr>
      <w:rFonts w:ascii="Calibri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3B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6A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3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C60B2"/>
    <w:rPr>
      <w:rFonts w:ascii="Calibri" w:hAnsi="Calibri"/>
      <w:sz w:val="18"/>
      <w:szCs w:val="18"/>
    </w:rPr>
  </w:style>
  <w:style w:type="character" w:styleId="a4">
    <w:name w:val="page number"/>
    <w:basedOn w:val="a0"/>
    <w:uiPriority w:val="99"/>
    <w:rsid w:val="005E3A6A"/>
    <w:rPr>
      <w:rFonts w:cs="Times New Roman"/>
    </w:rPr>
  </w:style>
  <w:style w:type="paragraph" w:styleId="a5">
    <w:name w:val="header"/>
    <w:basedOn w:val="a"/>
    <w:link w:val="Char0"/>
    <w:uiPriority w:val="99"/>
    <w:rsid w:val="009B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B19BB"/>
    <w:rPr>
      <w:rFonts w:ascii="Calibri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3B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C44F-06BB-4BEB-B570-4D4FAE93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勇迪</dc:creator>
  <cp:lastModifiedBy>win</cp:lastModifiedBy>
  <cp:revision>6</cp:revision>
  <dcterms:created xsi:type="dcterms:W3CDTF">2015-03-11T01:25:00Z</dcterms:created>
  <dcterms:modified xsi:type="dcterms:W3CDTF">2016-02-23T05:16:00Z</dcterms:modified>
</cp:coreProperties>
</file>